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52E792EB"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157EB4">
        <w:rPr>
          <w:rFonts w:ascii="Arial" w:hAnsi="Arial" w:cs="Arial"/>
          <w:b/>
          <w:sz w:val="28"/>
          <w:szCs w:val="28"/>
        </w:rPr>
        <w:t>PLANNING ASSISTANT – DEVELOPMENT MANAGEMENT</w:t>
      </w:r>
    </w:p>
    <w:p w14:paraId="17D2DF82" w14:textId="5440E2E6"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157EB4">
        <w:rPr>
          <w:rFonts w:ascii="Arial" w:hAnsi="Arial" w:cs="Arial"/>
        </w:rPr>
        <w:t>000054</w:t>
      </w:r>
    </w:p>
    <w:p w14:paraId="0FD541F7" w14:textId="483DC7F1"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157EB4">
        <w:rPr>
          <w:rFonts w:ascii="Arial" w:hAnsi="Arial" w:cs="Arial"/>
        </w:rPr>
        <w:t>Resources</w:t>
      </w:r>
    </w:p>
    <w:p w14:paraId="03505C01" w14:textId="34F54992"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157EB4">
        <w:rPr>
          <w:rFonts w:ascii="Arial" w:hAnsi="Arial" w:cs="Arial"/>
        </w:rPr>
        <w:t>Development Control and Enforcement</w:t>
      </w:r>
    </w:p>
    <w:p w14:paraId="3CE6397A" w14:textId="68A7601E"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157EB4">
        <w:rPr>
          <w:rFonts w:ascii="Arial" w:hAnsi="Arial" w:cs="Arial"/>
        </w:rPr>
        <w:t>5</w:t>
      </w:r>
      <w:r w:rsidRPr="00784519">
        <w:rPr>
          <w:rFonts w:ascii="Arial" w:hAnsi="Arial" w:cs="Arial"/>
        </w:rPr>
        <w:t xml:space="preserve">, Grade: </w:t>
      </w:r>
      <w:r w:rsidR="00157EB4">
        <w:rPr>
          <w:rFonts w:ascii="Arial" w:hAnsi="Arial" w:cs="Arial"/>
        </w:rPr>
        <w:t>E</w:t>
      </w:r>
      <w:r w:rsidRPr="00784519">
        <w:rPr>
          <w:rFonts w:ascii="Arial" w:hAnsi="Arial" w:cs="Arial"/>
        </w:rPr>
        <w:t xml:space="preserve">  </w:t>
      </w:r>
    </w:p>
    <w:p w14:paraId="6737D01E" w14:textId="54A64C13"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157EB4">
        <w:rPr>
          <w:rFonts w:ascii="Arial" w:hAnsi="Arial" w:cs="Arial"/>
        </w:rPr>
        <w:t>Development Manager</w:t>
      </w:r>
    </w:p>
    <w:p w14:paraId="6337F4B9" w14:textId="4ADCAB9D"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157EB4">
        <w:rPr>
          <w:rFonts w:ascii="Arial" w:hAnsi="Arial" w:cs="Arial"/>
        </w:rPr>
        <w:t>N/A</w:t>
      </w:r>
    </w:p>
    <w:p w14:paraId="74B457A3" w14:textId="77777777" w:rsidR="00784519" w:rsidRPr="00784519" w:rsidRDefault="002D45CC"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733D0125" w:rsidR="00784519" w:rsidRDefault="00864FCB" w:rsidP="005D7AF6">
      <w:pPr>
        <w:pStyle w:val="ListParagraph"/>
        <w:numPr>
          <w:ilvl w:val="0"/>
          <w:numId w:val="49"/>
        </w:numPr>
        <w:rPr>
          <w:rFonts w:ascii="Arial" w:hAnsi="Arial" w:cs="Arial"/>
        </w:rPr>
      </w:pPr>
      <w:r>
        <w:rPr>
          <w:rFonts w:ascii="Arial" w:hAnsi="Arial" w:cs="Arial"/>
        </w:rPr>
        <w:t xml:space="preserve">To provide pre-application advice and guidance on planning matters. To deal with prior notifications, permitted development enquiries, tree applications and householder planning applications. </w:t>
      </w:r>
    </w:p>
    <w:p w14:paraId="49F050A3" w14:textId="1294408A" w:rsidR="005D7AF6" w:rsidRPr="005D7AF6" w:rsidRDefault="00864FCB" w:rsidP="005D7AF6">
      <w:pPr>
        <w:pStyle w:val="ListParagraph"/>
        <w:numPr>
          <w:ilvl w:val="0"/>
          <w:numId w:val="49"/>
        </w:numPr>
        <w:rPr>
          <w:rFonts w:ascii="Arial" w:hAnsi="Arial" w:cs="Arial"/>
        </w:rPr>
      </w:pPr>
      <w:r>
        <w:rPr>
          <w:rFonts w:ascii="Arial" w:hAnsi="Arial" w:cs="Arial"/>
        </w:rPr>
        <w:t>To provide advice on and deal with development control and enforcement matters.</w:t>
      </w:r>
    </w:p>
    <w:p w14:paraId="22AF72E7" w14:textId="77777777" w:rsidR="00784519" w:rsidRPr="00784519" w:rsidRDefault="002D45CC"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28DA9C92" w:rsidR="00784519" w:rsidRPr="00784519" w:rsidRDefault="00841993" w:rsidP="00784519">
      <w:pPr>
        <w:numPr>
          <w:ilvl w:val="0"/>
          <w:numId w:val="40"/>
        </w:numPr>
        <w:rPr>
          <w:rFonts w:ascii="Arial" w:hAnsi="Arial" w:cs="Arial"/>
        </w:rPr>
      </w:pPr>
      <w:r>
        <w:rPr>
          <w:rFonts w:ascii="Arial" w:hAnsi="Arial" w:cs="Arial"/>
        </w:rPr>
        <w:t>To deal with prior notifications for development under the Town &amp; Country Planning General Permitted Development Order 2015, and some householder planning applications including consultations and negotiations, the undertaking of site inspections and the assessment of proposals for development against national and local policy in accordance with legislative and procedural requirements within agreed timescales.</w:t>
      </w:r>
    </w:p>
    <w:p w14:paraId="3E04E7BD" w14:textId="719FEC44" w:rsidR="00784519" w:rsidRDefault="007040A5" w:rsidP="00784519">
      <w:pPr>
        <w:numPr>
          <w:ilvl w:val="0"/>
          <w:numId w:val="40"/>
        </w:numPr>
        <w:rPr>
          <w:rFonts w:ascii="Arial" w:hAnsi="Arial" w:cs="Arial"/>
        </w:rPr>
      </w:pPr>
      <w:r>
        <w:rPr>
          <w:rFonts w:ascii="Arial" w:hAnsi="Arial" w:cs="Arial"/>
        </w:rPr>
        <w:t>Provide advice to customers, other officers and agencies on planning matters including the need for planning permission.</w:t>
      </w:r>
    </w:p>
    <w:p w14:paraId="3BA5BEC6" w14:textId="4B36687B" w:rsidR="007040A5" w:rsidRDefault="007040A5" w:rsidP="00784519">
      <w:pPr>
        <w:numPr>
          <w:ilvl w:val="0"/>
          <w:numId w:val="40"/>
        </w:numPr>
        <w:rPr>
          <w:rFonts w:ascii="Arial" w:hAnsi="Arial" w:cs="Arial"/>
        </w:rPr>
      </w:pPr>
      <w:r>
        <w:rPr>
          <w:rFonts w:ascii="Arial" w:hAnsi="Arial" w:cs="Arial"/>
        </w:rPr>
        <w:t>Provide advice on development proposals having regard to the legislative and policy framework to prospective developers and the public.</w:t>
      </w:r>
    </w:p>
    <w:p w14:paraId="6DD57202" w14:textId="371196F7" w:rsidR="007040A5" w:rsidRDefault="007040A5" w:rsidP="00784519">
      <w:pPr>
        <w:numPr>
          <w:ilvl w:val="0"/>
          <w:numId w:val="40"/>
        </w:numPr>
        <w:rPr>
          <w:rFonts w:ascii="Arial" w:hAnsi="Arial" w:cs="Arial"/>
        </w:rPr>
      </w:pPr>
      <w:r>
        <w:rPr>
          <w:rFonts w:ascii="Arial" w:hAnsi="Arial" w:cs="Arial"/>
        </w:rPr>
        <w:t>Provide advice on and deal with applications relating to proposed works to trees.</w:t>
      </w:r>
    </w:p>
    <w:p w14:paraId="2D1EE3EB" w14:textId="2D4F963A" w:rsidR="00002038" w:rsidRDefault="00002038" w:rsidP="00784519">
      <w:pPr>
        <w:numPr>
          <w:ilvl w:val="0"/>
          <w:numId w:val="40"/>
        </w:numPr>
        <w:rPr>
          <w:rFonts w:ascii="Arial" w:hAnsi="Arial" w:cs="Arial"/>
        </w:rPr>
      </w:pPr>
      <w:r>
        <w:rPr>
          <w:rFonts w:ascii="Arial" w:hAnsi="Arial" w:cs="Arial"/>
        </w:rPr>
        <w:t>Maintain accurate and full records of work undertaken using the Council’s computerised systems.</w:t>
      </w:r>
    </w:p>
    <w:p w14:paraId="27C0B0C9" w14:textId="77777777" w:rsidR="004A7456" w:rsidRDefault="004A7456" w:rsidP="004A7456">
      <w:pPr>
        <w:ind w:left="720"/>
        <w:rPr>
          <w:rFonts w:ascii="Arial" w:hAnsi="Arial" w:cs="Arial"/>
        </w:rPr>
      </w:pPr>
    </w:p>
    <w:p w14:paraId="21196583" w14:textId="77777777" w:rsidR="004A7456" w:rsidRDefault="004A7456" w:rsidP="004A7456">
      <w:pPr>
        <w:ind w:left="720"/>
        <w:rPr>
          <w:rFonts w:ascii="Arial" w:hAnsi="Arial" w:cs="Arial"/>
        </w:rPr>
      </w:pPr>
    </w:p>
    <w:p w14:paraId="5CFB68AB" w14:textId="77777777" w:rsidR="004A7456" w:rsidRDefault="004A7456" w:rsidP="004A7456">
      <w:pPr>
        <w:ind w:left="720"/>
        <w:rPr>
          <w:rFonts w:ascii="Arial" w:hAnsi="Arial" w:cs="Arial"/>
        </w:rPr>
      </w:pPr>
    </w:p>
    <w:p w14:paraId="4314E43D" w14:textId="46C55297" w:rsidR="004A7456" w:rsidRPr="00784519" w:rsidRDefault="004A7456" w:rsidP="00784519">
      <w:pPr>
        <w:numPr>
          <w:ilvl w:val="0"/>
          <w:numId w:val="40"/>
        </w:numPr>
        <w:rPr>
          <w:rFonts w:ascii="Arial" w:hAnsi="Arial" w:cs="Arial"/>
        </w:rPr>
      </w:pPr>
      <w:r>
        <w:rPr>
          <w:rFonts w:ascii="Arial" w:hAnsi="Arial" w:cs="Arial"/>
        </w:rPr>
        <w:t>Maintain up to date knowledge of the planning process and legislation so that accurate information can be given in response to general enquiries.</w:t>
      </w:r>
    </w:p>
    <w:p w14:paraId="5D3B0D62" w14:textId="77777777" w:rsidR="00784519" w:rsidRPr="00784519" w:rsidRDefault="002D45CC"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0AF1A923" w14:textId="1ABA835A" w:rsidR="00784519" w:rsidRPr="00784519" w:rsidRDefault="00B74C28" w:rsidP="00784519">
      <w:pPr>
        <w:numPr>
          <w:ilvl w:val="0"/>
          <w:numId w:val="43"/>
        </w:numPr>
        <w:rPr>
          <w:rFonts w:ascii="Arial" w:hAnsi="Arial" w:cs="Arial"/>
        </w:rPr>
      </w:pPr>
      <w:r>
        <w:rPr>
          <w:rFonts w:ascii="Arial" w:hAnsi="Arial" w:cs="Arial"/>
        </w:rPr>
        <w:t>Assess prior notification proposals, applications for works to trees and householder planning applications and recommend approval or refusal of these applications.</w:t>
      </w:r>
    </w:p>
    <w:p w14:paraId="73F265B9" w14:textId="0641BC73" w:rsidR="00784519" w:rsidRPr="00784519" w:rsidRDefault="00B74C28" w:rsidP="00784519">
      <w:pPr>
        <w:numPr>
          <w:ilvl w:val="0"/>
          <w:numId w:val="43"/>
        </w:numPr>
        <w:rPr>
          <w:rFonts w:ascii="Arial" w:hAnsi="Arial" w:cs="Arial"/>
        </w:rPr>
      </w:pPr>
      <w:r>
        <w:rPr>
          <w:rFonts w:ascii="Arial" w:hAnsi="Arial" w:cs="Arial"/>
        </w:rPr>
        <w:t>Determine the needs for planning permission and related consents.</w:t>
      </w:r>
    </w:p>
    <w:p w14:paraId="35356B62" w14:textId="77777777" w:rsidR="00784519" w:rsidRPr="00784519" w:rsidRDefault="002D45CC"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5E9401A5" w:rsidR="00784519" w:rsidRPr="00784519" w:rsidRDefault="00931923" w:rsidP="00784519">
      <w:pPr>
        <w:numPr>
          <w:ilvl w:val="0"/>
          <w:numId w:val="43"/>
        </w:numPr>
        <w:rPr>
          <w:rFonts w:ascii="Arial" w:hAnsi="Arial" w:cs="Arial"/>
        </w:rPr>
      </w:pPr>
      <w:r>
        <w:rPr>
          <w:rFonts w:ascii="Arial" w:hAnsi="Arial" w:cs="Arial"/>
        </w:rPr>
        <w:t>None</w:t>
      </w:r>
    </w:p>
    <w:p w14:paraId="3E8B5D38" w14:textId="77777777" w:rsidR="00784519" w:rsidRPr="00784519" w:rsidRDefault="002D45CC"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54E851C0" w:rsidR="00784519" w:rsidRPr="00784519" w:rsidRDefault="00931923" w:rsidP="00784519">
      <w:pPr>
        <w:numPr>
          <w:ilvl w:val="0"/>
          <w:numId w:val="44"/>
        </w:numPr>
        <w:rPr>
          <w:rFonts w:ascii="Arial" w:hAnsi="Arial" w:cs="Arial"/>
        </w:rPr>
      </w:pPr>
      <w:r>
        <w:rPr>
          <w:rFonts w:ascii="Arial" w:hAnsi="Arial" w:cs="Arial"/>
        </w:rPr>
        <w:t>Planning professionals, solicitors, developers and the public.</w:t>
      </w:r>
    </w:p>
    <w:p w14:paraId="68A3F3E7" w14:textId="77777777" w:rsidR="00784519" w:rsidRPr="00784519" w:rsidRDefault="002D45CC"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3F926881" w14:textId="77777777" w:rsidR="00841D63" w:rsidRDefault="00841D63" w:rsidP="00784519">
      <w:pPr>
        <w:rPr>
          <w:rFonts w:ascii="Arial" w:hAnsi="Arial" w:cs="Arial"/>
        </w:rPr>
      </w:pPr>
    </w:p>
    <w:p w14:paraId="56DDD840" w14:textId="77777777" w:rsidR="00841D63" w:rsidRDefault="00841D63" w:rsidP="00784519">
      <w:pPr>
        <w:rPr>
          <w:rFonts w:ascii="Arial" w:hAnsi="Arial" w:cs="Arial"/>
        </w:rPr>
      </w:pPr>
    </w:p>
    <w:p w14:paraId="6BC66779" w14:textId="77777777" w:rsidR="00841D63" w:rsidRPr="00784519" w:rsidRDefault="00841D63" w:rsidP="00784519">
      <w:pPr>
        <w:rPr>
          <w:rFonts w:ascii="Arial" w:hAnsi="Arial" w:cs="Arial"/>
        </w:rPr>
      </w:pP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sidRPr="00784519">
        <w:rPr>
          <w:rFonts w:ascii="Arial" w:hAnsi="Arial" w:cs="Arial"/>
        </w:rPr>
        <w:t>maintained at all times</w:t>
      </w:r>
      <w:proofErr w:type="gramEnd"/>
      <w:r w:rsidRPr="00784519">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 xml:space="preserve">You will promote and deliver fair and </w:t>
      </w:r>
      <w:proofErr w:type="gramStart"/>
      <w:r w:rsidRPr="00784519">
        <w:rPr>
          <w:rFonts w:ascii="Arial" w:hAnsi="Arial" w:cs="Arial"/>
        </w:rPr>
        <w:t>high quality</w:t>
      </w:r>
      <w:proofErr w:type="gramEnd"/>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157D90BF"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841D63">
        <w:rPr>
          <w:rFonts w:ascii="Arial" w:hAnsi="Arial" w:cs="Arial"/>
          <w:b/>
        </w:rPr>
        <w:t>Development Manager</w:t>
      </w:r>
    </w:p>
    <w:p w14:paraId="00EB8965" w14:textId="78551EF6"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841D63">
        <w:rPr>
          <w:rFonts w:ascii="Arial" w:hAnsi="Arial" w:cs="Arial"/>
          <w:b/>
        </w:rPr>
        <w:t>September 2015</w:t>
      </w:r>
    </w:p>
    <w:p w14:paraId="67028D3A" w14:textId="2F39A34A" w:rsid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841D63">
        <w:rPr>
          <w:rFonts w:ascii="Arial" w:hAnsi="Arial" w:cs="Arial"/>
          <w:b/>
        </w:rPr>
        <w:t xml:space="preserve">1.1 – August 2022. Amended to </w:t>
      </w:r>
      <w:proofErr w:type="gramStart"/>
      <w:r w:rsidR="00841D63">
        <w:rPr>
          <w:rFonts w:ascii="Arial" w:hAnsi="Arial" w:cs="Arial"/>
          <w:b/>
        </w:rPr>
        <w:t>take into account</w:t>
      </w:r>
      <w:proofErr w:type="gramEnd"/>
      <w:r w:rsidR="00841D63">
        <w:rPr>
          <w:rFonts w:ascii="Arial" w:hAnsi="Arial" w:cs="Arial"/>
          <w:b/>
        </w:rPr>
        <w:t xml:space="preserve"> change to title of Responsible </w:t>
      </w:r>
      <w:proofErr w:type="gramStart"/>
      <w:r w:rsidR="00841D63">
        <w:rPr>
          <w:rFonts w:ascii="Arial" w:hAnsi="Arial" w:cs="Arial"/>
          <w:b/>
        </w:rPr>
        <w:t>to:</w:t>
      </w:r>
      <w:proofErr w:type="gramEnd"/>
      <w:r w:rsidR="00841D63">
        <w:rPr>
          <w:rFonts w:ascii="Arial" w:hAnsi="Arial" w:cs="Arial"/>
          <w:b/>
        </w:rPr>
        <w:t xml:space="preserve"> officer, change to name of Section and change of Post Number.</w:t>
      </w:r>
    </w:p>
    <w:p w14:paraId="3B5860D1" w14:textId="77777777" w:rsidR="00841D63" w:rsidRDefault="00841D63" w:rsidP="00784519">
      <w:pPr>
        <w:rPr>
          <w:rFonts w:ascii="Arial" w:hAnsi="Arial" w:cs="Arial"/>
          <w:b/>
        </w:rPr>
      </w:pPr>
    </w:p>
    <w:p w14:paraId="7DDB86E4" w14:textId="77777777" w:rsidR="00841D63" w:rsidRDefault="00841D63" w:rsidP="00784519">
      <w:pPr>
        <w:rPr>
          <w:rFonts w:ascii="Arial" w:hAnsi="Arial" w:cs="Arial"/>
          <w:b/>
        </w:rPr>
      </w:pPr>
    </w:p>
    <w:p w14:paraId="597DD269" w14:textId="77777777" w:rsidR="00841D63" w:rsidRPr="00784519" w:rsidRDefault="00841D63" w:rsidP="00784519">
      <w:pPr>
        <w:rPr>
          <w:rFonts w:ascii="Arial" w:hAnsi="Arial" w:cs="Arial"/>
          <w:b/>
        </w:rPr>
      </w:pPr>
    </w:p>
    <w:p w14:paraId="67F0EA59" w14:textId="77777777" w:rsidR="00784519" w:rsidRPr="00784519" w:rsidRDefault="002D45CC"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0BBA5755"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B733F7">
        <w:rPr>
          <w:rFonts w:ascii="Arial" w:hAnsi="Arial" w:cs="Arial"/>
          <w:bCs/>
          <w:sz w:val="28"/>
          <w:szCs w:val="28"/>
          <w:lang w:val="de-DE"/>
        </w:rPr>
        <w:t>PLANNING ASSISTANT – DEVELOPMENT MANAGER</w:t>
      </w:r>
    </w:p>
    <w:p w14:paraId="6C7583B3" w14:textId="06B5E4A8"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B733F7">
        <w:rPr>
          <w:rFonts w:ascii="Arial" w:hAnsi="Arial" w:cs="Arial"/>
          <w:bCs/>
          <w:lang w:val="de-DE"/>
        </w:rPr>
        <w:t>POST000</w:t>
      </w:r>
      <w:r w:rsidR="00B733F7">
        <w:rPr>
          <w:rFonts w:ascii="Arial" w:hAnsi="Arial" w:cs="Arial"/>
          <w:bCs/>
          <w:lang w:val="de-DE"/>
        </w:rPr>
        <w:t>054</w:t>
      </w:r>
    </w:p>
    <w:p w14:paraId="734A697A" w14:textId="77777777" w:rsidR="00784519" w:rsidRPr="00784519" w:rsidRDefault="002D45CC"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75B699E3" w:rsidR="00784519" w:rsidRPr="00C900FC" w:rsidRDefault="00C900FC" w:rsidP="00784519">
      <w:pPr>
        <w:numPr>
          <w:ilvl w:val="0"/>
          <w:numId w:val="44"/>
        </w:numPr>
        <w:rPr>
          <w:rFonts w:ascii="Arial" w:hAnsi="Arial" w:cs="Arial"/>
          <w:b/>
          <w:lang w:val="de-DE"/>
        </w:rPr>
      </w:pPr>
      <w:r>
        <w:rPr>
          <w:rFonts w:ascii="Arial" w:hAnsi="Arial" w:cs="Arial"/>
          <w:lang w:val="en-US"/>
        </w:rPr>
        <w:t>Experience of working as part of a team.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57377187" w14:textId="1DCC1D0A" w:rsidR="00C900FC" w:rsidRPr="00784519" w:rsidRDefault="00C900FC" w:rsidP="00784519">
      <w:pPr>
        <w:numPr>
          <w:ilvl w:val="0"/>
          <w:numId w:val="44"/>
        </w:numPr>
        <w:rPr>
          <w:rFonts w:ascii="Arial" w:hAnsi="Arial" w:cs="Arial"/>
          <w:b/>
          <w:lang w:val="de-DE"/>
        </w:rPr>
      </w:pPr>
      <w:r>
        <w:rPr>
          <w:rFonts w:ascii="Arial" w:hAnsi="Arial" w:cs="Arial"/>
          <w:lang w:val="en-US"/>
        </w:rPr>
        <w:t>Experience of researching and understanding technical planning information, legislation and producing letters and reports.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02310AA8" w:rsidR="00784519" w:rsidRPr="00C900FC" w:rsidRDefault="00C900FC" w:rsidP="00784519">
      <w:pPr>
        <w:numPr>
          <w:ilvl w:val="0"/>
          <w:numId w:val="45"/>
        </w:numPr>
        <w:rPr>
          <w:rFonts w:ascii="Arial" w:hAnsi="Arial" w:cs="Arial"/>
          <w:b/>
          <w:lang w:val="de-DE"/>
        </w:rPr>
      </w:pPr>
      <w:r>
        <w:rPr>
          <w:rFonts w:ascii="Arial" w:hAnsi="Arial" w:cs="Arial"/>
          <w:bCs/>
          <w:lang w:val="de-DE"/>
        </w:rPr>
        <w:t>Experience of using CIVICA/AUTHORITY and GIS systems.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7ABD7E9F" w14:textId="0F539B7E" w:rsidR="00C900FC" w:rsidRPr="00784519" w:rsidRDefault="00C900FC" w:rsidP="00784519">
      <w:pPr>
        <w:numPr>
          <w:ilvl w:val="0"/>
          <w:numId w:val="45"/>
        </w:numPr>
        <w:rPr>
          <w:rFonts w:ascii="Arial" w:hAnsi="Arial" w:cs="Arial"/>
          <w:b/>
          <w:lang w:val="de-DE"/>
        </w:rPr>
      </w:pPr>
      <w:r>
        <w:rPr>
          <w:rFonts w:ascii="Arial" w:hAnsi="Arial" w:cs="Arial"/>
          <w:bCs/>
          <w:lang w:val="de-DE"/>
        </w:rPr>
        <w:t>Recent experience of working in planning.</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945F0BE" w14:textId="77777777" w:rsidR="00784519" w:rsidRPr="00784519" w:rsidRDefault="002D45CC"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526D175" w14:textId="0D44FE6B" w:rsidR="00784519" w:rsidRPr="006223C9" w:rsidRDefault="006223C9" w:rsidP="00784519">
      <w:pPr>
        <w:numPr>
          <w:ilvl w:val="0"/>
          <w:numId w:val="46"/>
        </w:numPr>
        <w:rPr>
          <w:rFonts w:ascii="Arial" w:hAnsi="Arial" w:cs="Arial"/>
          <w:b/>
          <w:lang w:val="de-DE"/>
        </w:rPr>
      </w:pPr>
      <w:r>
        <w:rPr>
          <w:rFonts w:ascii="Arial" w:hAnsi="Arial" w:cs="Arial"/>
          <w:bCs/>
          <w:lang w:val="de-DE"/>
        </w:rPr>
        <w:t>Diploma or Degree in Town Planning or relevant equivalent.</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47489E5" w14:textId="20F04E03" w:rsidR="006223C9" w:rsidRPr="00784519" w:rsidRDefault="006223C9" w:rsidP="00784519">
      <w:pPr>
        <w:numPr>
          <w:ilvl w:val="0"/>
          <w:numId w:val="46"/>
        </w:numPr>
        <w:rPr>
          <w:rFonts w:ascii="Arial" w:hAnsi="Arial" w:cs="Arial"/>
          <w:b/>
          <w:lang w:val="de-DE"/>
        </w:rPr>
      </w:pPr>
      <w:r>
        <w:rPr>
          <w:rFonts w:ascii="Arial" w:hAnsi="Arial" w:cs="Arial"/>
          <w:bCs/>
          <w:lang w:val="de-DE"/>
        </w:rPr>
        <w:t>Member (or eligible for membership) of Royal Town Planning Institute.</w:t>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77777777" w:rsidR="00784519" w:rsidRPr="00784519" w:rsidRDefault="00784519" w:rsidP="00784519">
      <w:pPr>
        <w:numPr>
          <w:ilvl w:val="0"/>
          <w:numId w:val="46"/>
        </w:numPr>
        <w:rPr>
          <w:rFonts w:ascii="Arial" w:hAnsi="Arial" w:cs="Arial"/>
          <w:lang w:val="en-US"/>
        </w:rPr>
      </w:pPr>
    </w:p>
    <w:p w14:paraId="1965A049" w14:textId="77777777" w:rsidR="00784519" w:rsidRPr="00784519" w:rsidRDefault="002D45CC"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05F37B2E" w:rsidR="00784519" w:rsidRPr="00371B20" w:rsidRDefault="00371B20" w:rsidP="00784519">
      <w:pPr>
        <w:numPr>
          <w:ilvl w:val="0"/>
          <w:numId w:val="47"/>
        </w:numPr>
        <w:rPr>
          <w:rFonts w:ascii="Arial" w:hAnsi="Arial" w:cs="Arial"/>
          <w:b/>
          <w:lang w:val="de-DE"/>
        </w:rPr>
      </w:pPr>
      <w:r>
        <w:rPr>
          <w:rFonts w:ascii="Arial" w:hAnsi="Arial" w:cs="Arial"/>
          <w:bCs/>
          <w:lang w:val="de-DE"/>
        </w:rPr>
        <w:t>Understanding and knowledge of current planning legislation.</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0DC54237" w14:textId="45C51912" w:rsidR="00371B20" w:rsidRPr="00371B20" w:rsidRDefault="00371B20" w:rsidP="00784519">
      <w:pPr>
        <w:numPr>
          <w:ilvl w:val="0"/>
          <w:numId w:val="47"/>
        </w:numPr>
        <w:rPr>
          <w:rFonts w:ascii="Arial" w:hAnsi="Arial" w:cs="Arial"/>
          <w:b/>
          <w:lang w:val="de-DE"/>
        </w:rPr>
      </w:pPr>
      <w:r>
        <w:rPr>
          <w:rFonts w:ascii="Arial" w:hAnsi="Arial" w:cs="Arial"/>
          <w:bCs/>
          <w:lang w:val="de-DE"/>
        </w:rPr>
        <w:t>Good ICT skills including use of GIS.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2F1E0AAA" w14:textId="20B5CB9E" w:rsidR="00371B20" w:rsidRPr="00784519" w:rsidRDefault="00371B20" w:rsidP="00784519">
      <w:pPr>
        <w:numPr>
          <w:ilvl w:val="0"/>
          <w:numId w:val="47"/>
        </w:numPr>
        <w:rPr>
          <w:rFonts w:ascii="Arial" w:hAnsi="Arial" w:cs="Arial"/>
          <w:b/>
          <w:lang w:val="de-DE"/>
        </w:rPr>
      </w:pPr>
      <w:r>
        <w:rPr>
          <w:rFonts w:ascii="Arial" w:hAnsi="Arial" w:cs="Arial"/>
          <w:bCs/>
          <w:lang w:val="de-DE"/>
        </w:rPr>
        <w:t>Good communication skills – written and oral.</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77777777" w:rsidR="00784519" w:rsidRPr="00784519" w:rsidRDefault="00784519" w:rsidP="00784519">
      <w:pPr>
        <w:numPr>
          <w:ilvl w:val="0"/>
          <w:numId w:val="47"/>
        </w:numPr>
        <w:rPr>
          <w:rFonts w:ascii="Arial" w:hAnsi="Arial" w:cs="Arial"/>
          <w:b/>
        </w:rPr>
      </w:pPr>
    </w:p>
    <w:p w14:paraId="3E40E8D3" w14:textId="77777777" w:rsidR="00784519" w:rsidRPr="00784519" w:rsidRDefault="002D45CC" w:rsidP="00815BD2">
      <w:pPr>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815BD2">
      <w:p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815BD2">
      <w:pPr>
        <w:rPr>
          <w:rFonts w:ascii="Arial" w:hAnsi="Arial" w:cs="Arial"/>
          <w:b/>
          <w:bCs/>
          <w:lang w:val="en-US"/>
        </w:rPr>
      </w:pPr>
      <w:r w:rsidRPr="00784519">
        <w:rPr>
          <w:rFonts w:ascii="Arial" w:hAnsi="Arial" w:cs="Arial"/>
          <w:b/>
          <w:bCs/>
          <w:lang w:val="en-US"/>
        </w:rPr>
        <w:t>Essential Criteria</w:t>
      </w:r>
    </w:p>
    <w:p w14:paraId="44E2FE78" w14:textId="3C03486B" w:rsidR="00784519" w:rsidRPr="00784519" w:rsidRDefault="002D45CC" w:rsidP="00784519">
      <w:pPr>
        <w:numPr>
          <w:ilvl w:val="0"/>
          <w:numId w:val="42"/>
        </w:numPr>
        <w:rPr>
          <w:rFonts w:ascii="Arial" w:hAnsi="Arial" w:cs="Arial"/>
          <w:b/>
          <w:bCs/>
          <w:lang w:val="en-US"/>
        </w:rPr>
      </w:pPr>
      <w:r>
        <w:rPr>
          <w:rFonts w:ascii="Arial" w:hAnsi="Arial" w:cs="Arial"/>
          <w:lang w:val="en-US"/>
        </w:rPr>
        <w:t xml:space="preserve">Current full driving </w:t>
      </w:r>
      <w:proofErr w:type="spellStart"/>
      <w:r>
        <w:rPr>
          <w:rFonts w:ascii="Arial" w:hAnsi="Arial" w:cs="Arial"/>
          <w:lang w:val="en-US"/>
        </w:rPr>
        <w:t>licence</w:t>
      </w:r>
      <w:proofErr w:type="spellEnd"/>
      <w:r>
        <w:rPr>
          <w:rFonts w:ascii="Arial" w:hAnsi="Arial" w:cs="Arial"/>
          <w:lang w:val="en-US"/>
        </w:rPr>
        <w:t xml:space="preserve"> and access to a vehicle.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,D</w:t>
      </w:r>
    </w:p>
    <w:p w14:paraId="53492D91" w14:textId="550880A9" w:rsidR="00784519" w:rsidRPr="002D45CC" w:rsidRDefault="002D45CC" w:rsidP="00784519">
      <w:pPr>
        <w:numPr>
          <w:ilvl w:val="0"/>
          <w:numId w:val="48"/>
        </w:numPr>
        <w:rPr>
          <w:rFonts w:ascii="Arial" w:hAnsi="Arial" w:cs="Arial"/>
          <w:b/>
          <w:bCs/>
          <w:lang w:val="de-DE"/>
        </w:rPr>
      </w:pPr>
      <w:r>
        <w:rPr>
          <w:rFonts w:ascii="Arial" w:hAnsi="Arial" w:cs="Arial"/>
          <w:lang w:val="de-DE"/>
        </w:rPr>
        <w:t>Able to meet tight deadlines.</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A,I</w:t>
      </w:r>
    </w:p>
    <w:p w14:paraId="30EAB923" w14:textId="77777777" w:rsidR="002D45CC" w:rsidRDefault="002D45CC" w:rsidP="002D45CC">
      <w:pPr>
        <w:ind w:left="720"/>
        <w:rPr>
          <w:rFonts w:ascii="Arial" w:hAnsi="Arial" w:cs="Arial"/>
          <w:lang w:val="de-DE"/>
        </w:rPr>
      </w:pPr>
    </w:p>
    <w:p w14:paraId="584227FC" w14:textId="77777777" w:rsidR="002D45CC" w:rsidRPr="00784519" w:rsidRDefault="002D45CC" w:rsidP="002D45CC">
      <w:pPr>
        <w:ind w:left="720"/>
        <w:rPr>
          <w:rFonts w:ascii="Arial" w:hAnsi="Arial" w:cs="Arial"/>
          <w:b/>
          <w:bCs/>
          <w:lang w:val="de-DE"/>
        </w:rPr>
      </w:pP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77777777" w:rsidR="00784519" w:rsidRPr="00784519" w:rsidRDefault="00784519" w:rsidP="00784519">
      <w:pPr>
        <w:numPr>
          <w:ilvl w:val="0"/>
          <w:numId w:val="48"/>
        </w:numPr>
        <w:rPr>
          <w:rFonts w:ascii="Arial" w:hAnsi="Arial" w:cs="Arial"/>
        </w:rPr>
      </w:pPr>
    </w:p>
    <w:p w14:paraId="411B4A45" w14:textId="77777777" w:rsidR="00784519" w:rsidRPr="00784519" w:rsidRDefault="002D45CC"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7507D120" w:rsidR="00784519" w:rsidRPr="00784519" w:rsidRDefault="00784519" w:rsidP="00784519">
      <w:pPr>
        <w:rPr>
          <w:rFonts w:ascii="Arial" w:hAnsi="Arial" w:cs="Arial"/>
          <w:b/>
        </w:rPr>
      </w:pPr>
      <w:r w:rsidRPr="00784519">
        <w:rPr>
          <w:rFonts w:ascii="Arial" w:hAnsi="Arial" w:cs="Arial"/>
          <w:b/>
          <w:bCs/>
          <w:lang w:val="de-DE"/>
        </w:rPr>
        <w:t>Version: 1.0</w:t>
      </w:r>
      <w:r w:rsidRPr="00784519">
        <w:rPr>
          <w:rFonts w:ascii="Arial" w:hAnsi="Arial" w:cs="Arial"/>
          <w:b/>
          <w:bCs/>
          <w:lang w:val="en-US"/>
        </w:rPr>
        <w:t xml:space="preserve"> – </w:t>
      </w:r>
      <w:r w:rsidR="002D45CC">
        <w:rPr>
          <w:rFonts w:ascii="Arial" w:hAnsi="Arial" w:cs="Arial"/>
          <w:b/>
          <w:bCs/>
          <w:lang w:val="en-US"/>
        </w:rPr>
        <w:t>21 September 2015</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0158D"/>
    <w:multiLevelType w:val="hybridMultilevel"/>
    <w:tmpl w:val="0032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5"/>
  </w:num>
  <w:num w:numId="3" w16cid:durableId="1257128826">
    <w:abstractNumId w:val="35"/>
  </w:num>
  <w:num w:numId="4" w16cid:durableId="1346052064">
    <w:abstractNumId w:val="16"/>
  </w:num>
  <w:num w:numId="5" w16cid:durableId="936211872">
    <w:abstractNumId w:val="16"/>
  </w:num>
  <w:num w:numId="6" w16cid:durableId="1948076583">
    <w:abstractNumId w:val="16"/>
  </w:num>
  <w:num w:numId="7" w16cid:durableId="890724048">
    <w:abstractNumId w:val="25"/>
  </w:num>
  <w:num w:numId="8" w16cid:durableId="271324837">
    <w:abstractNumId w:val="20"/>
  </w:num>
  <w:num w:numId="9" w16cid:durableId="1879388363">
    <w:abstractNumId w:val="18"/>
  </w:num>
  <w:num w:numId="10" w16cid:durableId="218976148">
    <w:abstractNumId w:val="43"/>
  </w:num>
  <w:num w:numId="11" w16cid:durableId="820581819">
    <w:abstractNumId w:val="31"/>
  </w:num>
  <w:num w:numId="12" w16cid:durableId="1848861611">
    <w:abstractNumId w:val="23"/>
  </w:num>
  <w:num w:numId="13" w16cid:durableId="1242444325">
    <w:abstractNumId w:val="36"/>
  </w:num>
  <w:num w:numId="14" w16cid:durableId="1898123741">
    <w:abstractNumId w:val="12"/>
  </w:num>
  <w:num w:numId="15" w16cid:durableId="1634554140">
    <w:abstractNumId w:val="6"/>
  </w:num>
  <w:num w:numId="16" w16cid:durableId="651182570">
    <w:abstractNumId w:val="33"/>
  </w:num>
  <w:num w:numId="17" w16cid:durableId="749469853">
    <w:abstractNumId w:val="21"/>
  </w:num>
  <w:num w:numId="18" w16cid:durableId="339891444">
    <w:abstractNumId w:val="39"/>
  </w:num>
  <w:num w:numId="19" w16cid:durableId="1956597538">
    <w:abstractNumId w:val="11"/>
  </w:num>
  <w:num w:numId="20" w16cid:durableId="593441586">
    <w:abstractNumId w:val="30"/>
  </w:num>
  <w:num w:numId="21" w16cid:durableId="1884291610">
    <w:abstractNumId w:val="37"/>
  </w:num>
  <w:num w:numId="22" w16cid:durableId="1818767771">
    <w:abstractNumId w:val="15"/>
  </w:num>
  <w:num w:numId="23" w16cid:durableId="585647965">
    <w:abstractNumId w:val="22"/>
  </w:num>
  <w:num w:numId="24" w16cid:durableId="1879850537">
    <w:abstractNumId w:val="44"/>
  </w:num>
  <w:num w:numId="25" w16cid:durableId="111167492">
    <w:abstractNumId w:val="42"/>
  </w:num>
  <w:num w:numId="26" w16cid:durableId="906039280">
    <w:abstractNumId w:val="10"/>
  </w:num>
  <w:num w:numId="27" w16cid:durableId="488209697">
    <w:abstractNumId w:val="19"/>
  </w:num>
  <w:num w:numId="28" w16cid:durableId="200822385">
    <w:abstractNumId w:val="2"/>
  </w:num>
  <w:num w:numId="29" w16cid:durableId="1150707393">
    <w:abstractNumId w:val="29"/>
  </w:num>
  <w:num w:numId="30" w16cid:durableId="765734604">
    <w:abstractNumId w:val="5"/>
  </w:num>
  <w:num w:numId="31" w16cid:durableId="368726782">
    <w:abstractNumId w:val="7"/>
  </w:num>
  <w:num w:numId="32" w16cid:durableId="750584858">
    <w:abstractNumId w:val="41"/>
  </w:num>
  <w:num w:numId="33" w16cid:durableId="1858810227">
    <w:abstractNumId w:val="32"/>
  </w:num>
  <w:num w:numId="34" w16cid:durableId="1684092277">
    <w:abstractNumId w:val="26"/>
  </w:num>
  <w:num w:numId="35" w16cid:durableId="732119844">
    <w:abstractNumId w:val="14"/>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4"/>
  </w:num>
  <w:num w:numId="41" w16cid:durableId="394623556">
    <w:abstractNumId w:val="40"/>
  </w:num>
  <w:num w:numId="42" w16cid:durableId="1823034139">
    <w:abstractNumId w:val="28"/>
  </w:num>
  <w:num w:numId="43" w16cid:durableId="1977755533">
    <w:abstractNumId w:val="17"/>
  </w:num>
  <w:num w:numId="44" w16cid:durableId="181943423">
    <w:abstractNumId w:val="27"/>
  </w:num>
  <w:num w:numId="45" w16cid:durableId="1444299211">
    <w:abstractNumId w:val="3"/>
  </w:num>
  <w:num w:numId="46" w16cid:durableId="1771007183">
    <w:abstractNumId w:val="34"/>
  </w:num>
  <w:num w:numId="47" w16cid:durableId="953711892">
    <w:abstractNumId w:val="4"/>
  </w:num>
  <w:num w:numId="48" w16cid:durableId="560866825">
    <w:abstractNumId w:val="38"/>
  </w:num>
  <w:num w:numId="49" w16cid:durableId="1547258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02038"/>
    <w:rsid w:val="00015D73"/>
    <w:rsid w:val="00023306"/>
    <w:rsid w:val="00024272"/>
    <w:rsid w:val="0003642A"/>
    <w:rsid w:val="000601DA"/>
    <w:rsid w:val="00066BDF"/>
    <w:rsid w:val="00071070"/>
    <w:rsid w:val="000735D9"/>
    <w:rsid w:val="0007499E"/>
    <w:rsid w:val="000832ED"/>
    <w:rsid w:val="00085200"/>
    <w:rsid w:val="00085E69"/>
    <w:rsid w:val="000A06D9"/>
    <w:rsid w:val="000A0703"/>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4420"/>
    <w:rsid w:val="0015500D"/>
    <w:rsid w:val="00157EB4"/>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D0E8B"/>
    <w:rsid w:val="002D45CC"/>
    <w:rsid w:val="003052D5"/>
    <w:rsid w:val="0031496A"/>
    <w:rsid w:val="003227D9"/>
    <w:rsid w:val="00327D4F"/>
    <w:rsid w:val="003326D7"/>
    <w:rsid w:val="003425F4"/>
    <w:rsid w:val="003539A2"/>
    <w:rsid w:val="00356505"/>
    <w:rsid w:val="00360843"/>
    <w:rsid w:val="00363944"/>
    <w:rsid w:val="00371B20"/>
    <w:rsid w:val="00372696"/>
    <w:rsid w:val="0037407C"/>
    <w:rsid w:val="003833D0"/>
    <w:rsid w:val="003844E1"/>
    <w:rsid w:val="00387DC9"/>
    <w:rsid w:val="003A3781"/>
    <w:rsid w:val="003A622B"/>
    <w:rsid w:val="003A7AF5"/>
    <w:rsid w:val="003B2551"/>
    <w:rsid w:val="003C037F"/>
    <w:rsid w:val="003C12A6"/>
    <w:rsid w:val="003C3E9F"/>
    <w:rsid w:val="003D6ACC"/>
    <w:rsid w:val="003E38DD"/>
    <w:rsid w:val="003E4318"/>
    <w:rsid w:val="003E43AE"/>
    <w:rsid w:val="003F1937"/>
    <w:rsid w:val="003F3397"/>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A7456"/>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D7AF6"/>
    <w:rsid w:val="005E3676"/>
    <w:rsid w:val="005F26F5"/>
    <w:rsid w:val="005F5EB2"/>
    <w:rsid w:val="00600F72"/>
    <w:rsid w:val="006049BB"/>
    <w:rsid w:val="00614D5D"/>
    <w:rsid w:val="00614F74"/>
    <w:rsid w:val="006223C9"/>
    <w:rsid w:val="00625799"/>
    <w:rsid w:val="006318B4"/>
    <w:rsid w:val="00632BDC"/>
    <w:rsid w:val="0064656B"/>
    <w:rsid w:val="006675B2"/>
    <w:rsid w:val="00680E9B"/>
    <w:rsid w:val="00682479"/>
    <w:rsid w:val="00695E6D"/>
    <w:rsid w:val="006964CD"/>
    <w:rsid w:val="006A5681"/>
    <w:rsid w:val="006A5C5D"/>
    <w:rsid w:val="006C15F2"/>
    <w:rsid w:val="006C1D70"/>
    <w:rsid w:val="007039D3"/>
    <w:rsid w:val="00703ABC"/>
    <w:rsid w:val="007040A5"/>
    <w:rsid w:val="0070585B"/>
    <w:rsid w:val="00723106"/>
    <w:rsid w:val="00723534"/>
    <w:rsid w:val="00727537"/>
    <w:rsid w:val="0074220E"/>
    <w:rsid w:val="00746455"/>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5BD2"/>
    <w:rsid w:val="008163C1"/>
    <w:rsid w:val="008224CB"/>
    <w:rsid w:val="008227C7"/>
    <w:rsid w:val="00823C9F"/>
    <w:rsid w:val="00825E74"/>
    <w:rsid w:val="008352FD"/>
    <w:rsid w:val="00841993"/>
    <w:rsid w:val="00841D63"/>
    <w:rsid w:val="00851E41"/>
    <w:rsid w:val="00853D3C"/>
    <w:rsid w:val="00854F2B"/>
    <w:rsid w:val="00855392"/>
    <w:rsid w:val="00864FCB"/>
    <w:rsid w:val="00866B05"/>
    <w:rsid w:val="0087073E"/>
    <w:rsid w:val="0087177E"/>
    <w:rsid w:val="00871B3A"/>
    <w:rsid w:val="008805C9"/>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31923"/>
    <w:rsid w:val="00932259"/>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33F7"/>
    <w:rsid w:val="00B74AE9"/>
    <w:rsid w:val="00B74C28"/>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450D"/>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84221"/>
    <w:rsid w:val="00C853F3"/>
    <w:rsid w:val="00C85B78"/>
    <w:rsid w:val="00C87042"/>
    <w:rsid w:val="00C900FC"/>
    <w:rsid w:val="00C90C62"/>
    <w:rsid w:val="00C933D4"/>
    <w:rsid w:val="00CA1DBC"/>
    <w:rsid w:val="00CA4BAA"/>
    <w:rsid w:val="00CC3706"/>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83890"/>
    <w:rsid w:val="00D86A16"/>
    <w:rsid w:val="00D86D96"/>
    <w:rsid w:val="00D872ED"/>
    <w:rsid w:val="00D90604"/>
    <w:rsid w:val="00DB1A46"/>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437BA"/>
    <w:rsid w:val="00E607AB"/>
    <w:rsid w:val="00E76D27"/>
    <w:rsid w:val="00E91E82"/>
    <w:rsid w:val="00E970EB"/>
    <w:rsid w:val="00EA3974"/>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0febf12d-94b7-4d01-876f-611eee0f3f68"/>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2.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3.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5.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36</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Steve Bridges</cp:lastModifiedBy>
  <cp:revision>15</cp:revision>
  <cp:lastPrinted>2025-02-04T16:56:00Z</cp:lastPrinted>
  <dcterms:created xsi:type="dcterms:W3CDTF">2025-07-09T14:29:00Z</dcterms:created>
  <dcterms:modified xsi:type="dcterms:W3CDTF">2025-07-09T15:02:00Z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